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A4AE" w14:textId="77777777" w:rsidR="00F33AF4" w:rsidRDefault="00F33AF4" w:rsidP="00F33AF4">
      <w:pPr>
        <w:jc w:val="center"/>
        <w:rPr>
          <w:color w:val="1F497D"/>
        </w:rPr>
      </w:pPr>
      <w:r w:rsidRPr="00FE4278">
        <w:rPr>
          <w:noProof/>
        </w:rPr>
        <w:drawing>
          <wp:inline distT="0" distB="0" distL="0" distR="0" wp14:anchorId="271900ED" wp14:editId="05454B6F">
            <wp:extent cx="1855300" cy="548640"/>
            <wp:effectExtent l="0" t="0" r="0" b="3810"/>
            <wp:docPr id="1" name="Immagine 1" descr="2 ori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orizz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3" t="36797" r="19604" b="34859"/>
                    <a:stretch/>
                  </pic:blipFill>
                  <pic:spPr bwMode="auto">
                    <a:xfrm>
                      <a:off x="0" y="0"/>
                      <a:ext cx="1862906" cy="55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BC7D75" w14:textId="77777777" w:rsidR="00F33AF4" w:rsidRDefault="00F33AF4" w:rsidP="00F33AF4">
      <w:pPr>
        <w:jc w:val="center"/>
        <w:rPr>
          <w:color w:val="1F497D"/>
        </w:rPr>
      </w:pPr>
    </w:p>
    <w:p w14:paraId="6225A79A" w14:textId="77777777" w:rsidR="00F33AF4" w:rsidRDefault="00F33AF4" w:rsidP="00F33AF4">
      <w:pPr>
        <w:rPr>
          <w:color w:val="1F497D"/>
        </w:rPr>
      </w:pPr>
    </w:p>
    <w:p w14:paraId="599B9E54" w14:textId="77777777" w:rsidR="00F33AF4" w:rsidRDefault="00F33AF4" w:rsidP="00F33AF4">
      <w:pPr>
        <w:rPr>
          <w:color w:val="1F497D"/>
        </w:rPr>
      </w:pPr>
    </w:p>
    <w:p w14:paraId="22F32B1A" w14:textId="154E0984" w:rsidR="00F33AF4" w:rsidRPr="001D703A" w:rsidRDefault="001D703A" w:rsidP="00F33AF4">
      <w:pPr>
        <w:pStyle w:val="Default"/>
        <w:jc w:val="center"/>
        <w:rPr>
          <w:b/>
          <w:color w:val="auto"/>
          <w:sz w:val="40"/>
          <w:szCs w:val="40"/>
          <w:lang w:val="en-US"/>
        </w:rPr>
      </w:pPr>
      <w:r w:rsidRPr="001D703A">
        <w:rPr>
          <w:b/>
          <w:color w:val="auto"/>
          <w:sz w:val="40"/>
          <w:szCs w:val="40"/>
          <w:lang w:val="en-US"/>
        </w:rPr>
        <w:t>Changes</w:t>
      </w:r>
      <w:r w:rsidRPr="001D703A">
        <w:rPr>
          <w:b/>
          <w:color w:val="auto"/>
          <w:sz w:val="40"/>
          <w:szCs w:val="40"/>
          <w:lang w:val="en-US"/>
        </w:rPr>
        <w:t xml:space="preserve"> </w:t>
      </w:r>
      <w:r w:rsidRPr="001D703A">
        <w:rPr>
          <w:b/>
          <w:color w:val="auto"/>
          <w:sz w:val="40"/>
          <w:szCs w:val="40"/>
          <w:lang w:val="en-US"/>
        </w:rPr>
        <w:t>in</w:t>
      </w:r>
      <w:r w:rsidRPr="001D703A">
        <w:rPr>
          <w:b/>
          <w:color w:val="auto"/>
          <w:sz w:val="40"/>
          <w:szCs w:val="40"/>
          <w:lang w:val="en-US"/>
        </w:rPr>
        <w:t xml:space="preserve"> </w:t>
      </w:r>
      <w:r w:rsidRPr="001D703A">
        <w:rPr>
          <w:b/>
          <w:color w:val="auto"/>
          <w:sz w:val="40"/>
          <w:szCs w:val="40"/>
          <w:lang w:val="en-US"/>
        </w:rPr>
        <w:t>Environmental</w:t>
      </w:r>
      <w:r w:rsidRPr="001D703A">
        <w:rPr>
          <w:b/>
          <w:color w:val="auto"/>
          <w:sz w:val="40"/>
          <w:szCs w:val="40"/>
          <w:lang w:val="en-US"/>
        </w:rPr>
        <w:t xml:space="preserve"> </w:t>
      </w:r>
      <w:r w:rsidRPr="001D703A">
        <w:rPr>
          <w:b/>
          <w:color w:val="auto"/>
          <w:sz w:val="40"/>
          <w:szCs w:val="40"/>
          <w:lang w:val="en-US"/>
        </w:rPr>
        <w:t>Contributions</w:t>
      </w:r>
      <w:r w:rsidRPr="001D703A">
        <w:rPr>
          <w:b/>
          <w:color w:val="auto"/>
          <w:sz w:val="40"/>
          <w:szCs w:val="40"/>
          <w:lang w:val="en-US"/>
        </w:rPr>
        <w:t xml:space="preserve"> </w:t>
      </w:r>
      <w:r w:rsidRPr="001D703A">
        <w:rPr>
          <w:b/>
          <w:color w:val="auto"/>
          <w:sz w:val="40"/>
          <w:szCs w:val="40"/>
          <w:lang w:val="en-US"/>
        </w:rPr>
        <w:t>for</w:t>
      </w:r>
      <w:r w:rsidRPr="001D703A">
        <w:rPr>
          <w:b/>
          <w:color w:val="auto"/>
          <w:sz w:val="40"/>
          <w:szCs w:val="40"/>
          <w:lang w:val="en-US"/>
        </w:rPr>
        <w:t xml:space="preserve"> paper and cardboard </w:t>
      </w:r>
      <w:r w:rsidRPr="001D703A">
        <w:rPr>
          <w:b/>
          <w:color w:val="auto"/>
          <w:sz w:val="40"/>
          <w:szCs w:val="40"/>
          <w:lang w:val="en-US"/>
        </w:rPr>
        <w:t>packaging</w:t>
      </w:r>
    </w:p>
    <w:p w14:paraId="65C95A3C" w14:textId="77777777" w:rsidR="00F33AF4" w:rsidRPr="001D703A" w:rsidRDefault="00F33AF4" w:rsidP="00F33AF4">
      <w:pPr>
        <w:rPr>
          <w:color w:val="1F497D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9"/>
        <w:gridCol w:w="4100"/>
        <w:gridCol w:w="2209"/>
      </w:tblGrid>
      <w:tr w:rsidR="00F33AF4" w:rsidRPr="00F33AF4" w14:paraId="1E5F1951" w14:textId="77777777" w:rsidTr="0022041B">
        <w:tc>
          <w:tcPr>
            <w:tcW w:w="3319" w:type="dxa"/>
            <w:shd w:val="clear" w:color="auto" w:fill="0070C0"/>
            <w:vAlign w:val="center"/>
          </w:tcPr>
          <w:p w14:paraId="7897AF2C" w14:textId="77777777" w:rsidR="00F33AF4" w:rsidRPr="00F33AF4" w:rsidRDefault="00F33AF4" w:rsidP="00F33AF4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F33AF4">
              <w:rPr>
                <w:b/>
                <w:color w:val="FFFFFF" w:themeColor="background1"/>
                <w:sz w:val="26"/>
                <w:szCs w:val="26"/>
              </w:rPr>
              <w:t>CAC</w:t>
            </w:r>
          </w:p>
        </w:tc>
        <w:tc>
          <w:tcPr>
            <w:tcW w:w="4100" w:type="dxa"/>
            <w:shd w:val="clear" w:color="auto" w:fill="0070C0"/>
            <w:vAlign w:val="center"/>
          </w:tcPr>
          <w:p w14:paraId="6E282318" w14:textId="06A25095" w:rsidR="00F33AF4" w:rsidRPr="00F33AF4" w:rsidRDefault="001D703A" w:rsidP="00F33AF4">
            <w:pPr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CHANGES</w:t>
            </w:r>
          </w:p>
        </w:tc>
        <w:tc>
          <w:tcPr>
            <w:tcW w:w="2209" w:type="dxa"/>
            <w:shd w:val="clear" w:color="auto" w:fill="0070C0"/>
            <w:vAlign w:val="center"/>
          </w:tcPr>
          <w:p w14:paraId="14D73028" w14:textId="5A6B451C" w:rsidR="00F33AF4" w:rsidRPr="00F33AF4" w:rsidRDefault="001D703A" w:rsidP="00F33AF4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1D703A">
              <w:rPr>
                <w:b/>
                <w:color w:val="FFFFFF" w:themeColor="background1"/>
                <w:sz w:val="26"/>
                <w:szCs w:val="26"/>
              </w:rPr>
              <w:t>EFFECTIVE DATE</w:t>
            </w:r>
          </w:p>
        </w:tc>
      </w:tr>
      <w:tr w:rsidR="00F33AF4" w:rsidRPr="00F33AF4" w14:paraId="230C4987" w14:textId="77777777" w:rsidTr="0022041B">
        <w:tc>
          <w:tcPr>
            <w:tcW w:w="3319" w:type="dxa"/>
            <w:vAlign w:val="center"/>
          </w:tcPr>
          <w:p w14:paraId="415B0767" w14:textId="526E6174" w:rsidR="00F33AF4" w:rsidRPr="001D703A" w:rsidRDefault="001D703A" w:rsidP="00F33AF4">
            <w:pPr>
              <w:rPr>
                <w:b/>
                <w:color w:val="004274"/>
                <w:lang w:val="en-US"/>
              </w:rPr>
            </w:pPr>
            <w:r w:rsidRPr="001D703A">
              <w:rPr>
                <w:b/>
                <w:color w:val="004274"/>
                <w:lang w:val="en-US"/>
              </w:rPr>
              <w:t xml:space="preserve">Ordinary </w:t>
            </w:r>
            <w:r w:rsidR="00F33AF4" w:rsidRPr="001D703A">
              <w:rPr>
                <w:b/>
                <w:color w:val="004274"/>
                <w:lang w:val="en-US"/>
              </w:rPr>
              <w:t xml:space="preserve">CAC </w:t>
            </w:r>
            <w:r w:rsidRPr="001D703A">
              <w:rPr>
                <w:b/>
                <w:color w:val="004274"/>
                <w:lang w:val="en-US"/>
              </w:rPr>
              <w:t>for paper a</w:t>
            </w:r>
            <w:r>
              <w:rPr>
                <w:b/>
                <w:color w:val="004274"/>
                <w:lang w:val="en-US"/>
              </w:rPr>
              <w:t>nd cardboard</w:t>
            </w:r>
          </w:p>
        </w:tc>
        <w:tc>
          <w:tcPr>
            <w:tcW w:w="4100" w:type="dxa"/>
            <w:vAlign w:val="center"/>
          </w:tcPr>
          <w:p w14:paraId="5C37BF20" w14:textId="7074ECB8" w:rsidR="00F33AF4" w:rsidRPr="00F33AF4" w:rsidRDefault="00F47879" w:rsidP="00F33AF4">
            <w:r>
              <w:t>FROM</w:t>
            </w:r>
            <w:r w:rsidR="00F33AF4" w:rsidRPr="00F33AF4">
              <w:t xml:space="preserve"> </w:t>
            </w:r>
            <w:r w:rsidR="00EB1653">
              <w:t>2</w:t>
            </w:r>
            <w:r w:rsidR="00F33AF4" w:rsidRPr="00F33AF4">
              <w:t xml:space="preserve">5,00 </w:t>
            </w:r>
            <w:r>
              <w:t>TO</w:t>
            </w:r>
            <w:r w:rsidR="00F33AF4" w:rsidRPr="00F33AF4">
              <w:rPr>
                <w:b/>
                <w:bCs/>
              </w:rPr>
              <w:t xml:space="preserve"> </w:t>
            </w:r>
            <w:r w:rsidR="00EB1653">
              <w:rPr>
                <w:b/>
                <w:bCs/>
              </w:rPr>
              <w:t>10</w:t>
            </w:r>
            <w:r w:rsidR="00F33AF4" w:rsidRPr="00F33AF4">
              <w:rPr>
                <w:b/>
                <w:bCs/>
              </w:rPr>
              <w:t>,00 €/T</w:t>
            </w:r>
          </w:p>
        </w:tc>
        <w:tc>
          <w:tcPr>
            <w:tcW w:w="2209" w:type="dxa"/>
            <w:vAlign w:val="center"/>
          </w:tcPr>
          <w:p w14:paraId="61AC1E1E" w14:textId="4DB645D3" w:rsidR="00F33AF4" w:rsidRPr="00F33AF4" w:rsidRDefault="00E16832" w:rsidP="00F33AF4">
            <w:proofErr w:type="spellStart"/>
            <w:r>
              <w:t>As</w:t>
            </w:r>
            <w:proofErr w:type="spellEnd"/>
            <w:r>
              <w:t xml:space="preserve"> of </w:t>
            </w:r>
            <w:r w:rsidR="003845A1">
              <w:t xml:space="preserve">1 </w:t>
            </w:r>
            <w:proofErr w:type="spellStart"/>
            <w:r w:rsidR="00F47879">
              <w:t>January</w:t>
            </w:r>
            <w:proofErr w:type="spellEnd"/>
            <w:r w:rsidR="00F33AF4" w:rsidRPr="00F33AF4">
              <w:t xml:space="preserve"> 202</w:t>
            </w:r>
            <w:r w:rsidR="00EB1653">
              <w:t>2</w:t>
            </w:r>
          </w:p>
        </w:tc>
      </w:tr>
      <w:tr w:rsidR="00F33AF4" w:rsidRPr="00F33AF4" w14:paraId="28C07882" w14:textId="77777777" w:rsidTr="0022041B">
        <w:tc>
          <w:tcPr>
            <w:tcW w:w="3319" w:type="dxa"/>
            <w:vAlign w:val="center"/>
          </w:tcPr>
          <w:p w14:paraId="53C3DD59" w14:textId="77618A0A" w:rsidR="00F47879" w:rsidRPr="00F47879" w:rsidRDefault="00F33AF4" w:rsidP="00F47879">
            <w:pPr>
              <w:rPr>
                <w:b/>
                <w:color w:val="004274"/>
                <w:lang w:val="en-US"/>
              </w:rPr>
            </w:pPr>
            <w:r w:rsidRPr="00F47879">
              <w:rPr>
                <w:b/>
                <w:color w:val="004274"/>
                <w:lang w:val="en-US"/>
              </w:rPr>
              <w:t xml:space="preserve">CAC </w:t>
            </w:r>
            <w:proofErr w:type="spellStart"/>
            <w:r w:rsidR="00F47879" w:rsidRPr="00F47879">
              <w:rPr>
                <w:b/>
                <w:color w:val="004274"/>
                <w:lang w:val="en-US"/>
              </w:rPr>
              <w:t>Polylaminates</w:t>
            </w:r>
            <w:proofErr w:type="spellEnd"/>
            <w:r w:rsidR="00F47879" w:rsidRPr="00F47879">
              <w:rPr>
                <w:b/>
                <w:color w:val="004274"/>
                <w:lang w:val="en-US"/>
              </w:rPr>
              <w:t xml:space="preserve"> for liquids</w:t>
            </w:r>
          </w:p>
          <w:p w14:paraId="296D97B6" w14:textId="1C0F7B0C" w:rsidR="00F33AF4" w:rsidRPr="00F47879" w:rsidRDefault="00F47879" w:rsidP="00F47879">
            <w:pPr>
              <w:rPr>
                <w:b/>
                <w:color w:val="004274"/>
                <w:lang w:val="en-US"/>
              </w:rPr>
            </w:pPr>
            <w:r w:rsidRPr="00F47879">
              <w:rPr>
                <w:b/>
                <w:color w:val="004274"/>
                <w:lang w:val="en-US"/>
              </w:rPr>
              <w:t>(CPL)</w:t>
            </w:r>
          </w:p>
        </w:tc>
        <w:tc>
          <w:tcPr>
            <w:tcW w:w="4100" w:type="dxa"/>
            <w:vAlign w:val="center"/>
          </w:tcPr>
          <w:p w14:paraId="6C61E885" w14:textId="30B07B6A" w:rsidR="00F33AF4" w:rsidRPr="00F47879" w:rsidRDefault="00F33AF4" w:rsidP="00F33AF4">
            <w:pPr>
              <w:rPr>
                <w:lang w:val="en-US"/>
              </w:rPr>
            </w:pPr>
            <w:r w:rsidRPr="00F47879">
              <w:rPr>
                <w:lang w:val="en-US"/>
              </w:rPr>
              <w:t xml:space="preserve">EXTRA-CAC </w:t>
            </w:r>
            <w:r w:rsidR="00F47879" w:rsidRPr="00F47879">
              <w:rPr>
                <w:lang w:val="en-US"/>
              </w:rPr>
              <w:t>OF</w:t>
            </w:r>
            <w:r w:rsidRPr="00F47879">
              <w:rPr>
                <w:lang w:val="en-US"/>
              </w:rPr>
              <w:t xml:space="preserve"> 20,00 €/T </w:t>
            </w:r>
            <w:proofErr w:type="gramStart"/>
            <w:r w:rsidR="00F47879">
              <w:rPr>
                <w:lang w:val="en-US"/>
              </w:rPr>
              <w:t>UNCHANGED</w:t>
            </w:r>
            <w:r w:rsidRPr="00F47879">
              <w:rPr>
                <w:lang w:val="en-US"/>
              </w:rPr>
              <w:t>;</w:t>
            </w:r>
            <w:proofErr w:type="gramEnd"/>
            <w:r w:rsidRPr="00F47879">
              <w:rPr>
                <w:lang w:val="en-US"/>
              </w:rPr>
              <w:t xml:space="preserve"> </w:t>
            </w:r>
          </w:p>
          <w:p w14:paraId="03223A7E" w14:textId="7B1AF502" w:rsidR="00F33AF4" w:rsidRPr="001D703A" w:rsidRDefault="001D703A" w:rsidP="00F33AF4">
            <w:pPr>
              <w:rPr>
                <w:lang w:val="en-US"/>
              </w:rPr>
            </w:pPr>
            <w:r w:rsidRPr="001D703A">
              <w:rPr>
                <w:lang w:val="en-US"/>
              </w:rPr>
              <w:t>THE CONTRIBUTION WILL GO FROM</w:t>
            </w:r>
            <w:r w:rsidRPr="001D703A">
              <w:rPr>
                <w:lang w:val="en-US"/>
              </w:rPr>
              <w:t xml:space="preserve"> </w:t>
            </w:r>
            <w:r w:rsidR="00EB1653" w:rsidRPr="001D703A">
              <w:rPr>
                <w:lang w:val="en-US"/>
              </w:rPr>
              <w:t>4</w:t>
            </w:r>
            <w:r w:rsidR="00F33AF4" w:rsidRPr="001D703A">
              <w:rPr>
                <w:lang w:val="en-US"/>
              </w:rPr>
              <w:t xml:space="preserve">5,00 </w:t>
            </w:r>
            <w:r w:rsidRPr="001D703A">
              <w:rPr>
                <w:lang w:val="en-US"/>
              </w:rPr>
              <w:t>TO</w:t>
            </w:r>
            <w:r w:rsidR="00F33AF4" w:rsidRPr="001D703A">
              <w:rPr>
                <w:lang w:val="en-US"/>
              </w:rPr>
              <w:t xml:space="preserve"> </w:t>
            </w:r>
            <w:r w:rsidR="00EB1653" w:rsidRPr="001D703A">
              <w:rPr>
                <w:b/>
                <w:bCs/>
                <w:lang w:val="en-US"/>
              </w:rPr>
              <w:t>3</w:t>
            </w:r>
            <w:r w:rsidR="0022041B" w:rsidRPr="001D703A">
              <w:rPr>
                <w:b/>
                <w:bCs/>
                <w:lang w:val="en-US"/>
              </w:rPr>
              <w:t>0</w:t>
            </w:r>
            <w:r w:rsidR="00F33AF4" w:rsidRPr="001D703A">
              <w:rPr>
                <w:b/>
                <w:bCs/>
                <w:lang w:val="en-US"/>
              </w:rPr>
              <w:t>,00 €/T</w:t>
            </w:r>
            <w:r w:rsidR="00F33AF4" w:rsidRPr="001D703A">
              <w:rPr>
                <w:lang w:val="en-US"/>
              </w:rPr>
              <w:t xml:space="preserve"> </w:t>
            </w:r>
          </w:p>
        </w:tc>
        <w:tc>
          <w:tcPr>
            <w:tcW w:w="2209" w:type="dxa"/>
            <w:vAlign w:val="center"/>
          </w:tcPr>
          <w:p w14:paraId="532AB722" w14:textId="0F55A598" w:rsidR="00F33AF4" w:rsidRPr="00F33AF4" w:rsidRDefault="00E16832" w:rsidP="00F33AF4">
            <w:proofErr w:type="spellStart"/>
            <w:r>
              <w:t>As</w:t>
            </w:r>
            <w:proofErr w:type="spellEnd"/>
            <w:r>
              <w:t xml:space="preserve"> of </w:t>
            </w:r>
            <w:r w:rsidR="00F33AF4" w:rsidRPr="00F33AF4">
              <w:t>1</w:t>
            </w:r>
            <w:r w:rsidR="003845A1">
              <w:t xml:space="preserve"> </w:t>
            </w:r>
            <w:proofErr w:type="spellStart"/>
            <w:r w:rsidR="00F47879">
              <w:t>January</w:t>
            </w:r>
            <w:proofErr w:type="spellEnd"/>
            <w:r w:rsidR="00F33AF4" w:rsidRPr="00F33AF4">
              <w:t xml:space="preserve"> 202</w:t>
            </w:r>
            <w:r w:rsidR="00EB1653">
              <w:t>2</w:t>
            </w:r>
          </w:p>
        </w:tc>
      </w:tr>
      <w:tr w:rsidR="00F33AF4" w:rsidRPr="00F33AF4" w14:paraId="01D0966C" w14:textId="77777777" w:rsidTr="0022041B">
        <w:tc>
          <w:tcPr>
            <w:tcW w:w="3319" w:type="dxa"/>
            <w:vAlign w:val="center"/>
          </w:tcPr>
          <w:p w14:paraId="25792E91" w14:textId="12F06AEF" w:rsidR="00F33AF4" w:rsidRPr="00F33AF4" w:rsidRDefault="00F33AF4" w:rsidP="00F33AF4">
            <w:pPr>
              <w:rPr>
                <w:b/>
                <w:color w:val="004274"/>
              </w:rPr>
            </w:pPr>
            <w:r w:rsidRPr="00F33AF4">
              <w:rPr>
                <w:b/>
                <w:color w:val="004274"/>
              </w:rPr>
              <w:t xml:space="preserve">CAC </w:t>
            </w:r>
            <w:r w:rsidR="00F47879">
              <w:rPr>
                <w:b/>
                <w:color w:val="004274"/>
              </w:rPr>
              <w:t xml:space="preserve">for </w:t>
            </w:r>
            <w:proofErr w:type="spellStart"/>
            <w:r w:rsidR="00F47879" w:rsidRPr="00F47879">
              <w:rPr>
                <w:b/>
                <w:color w:val="004274"/>
              </w:rPr>
              <w:t>Type</w:t>
            </w:r>
            <w:proofErr w:type="spellEnd"/>
            <w:r w:rsidR="00F47879" w:rsidRPr="00F47879">
              <w:rPr>
                <w:b/>
                <w:color w:val="004274"/>
              </w:rPr>
              <w:t xml:space="preserve"> C </w:t>
            </w:r>
            <w:proofErr w:type="spellStart"/>
            <w:r w:rsidR="00F47879" w:rsidRPr="00F47879">
              <w:rPr>
                <w:b/>
                <w:color w:val="004274"/>
              </w:rPr>
              <w:t>polylaminates</w:t>
            </w:r>
            <w:proofErr w:type="spellEnd"/>
            <w:r w:rsidR="00F47879" w:rsidRPr="00F47879">
              <w:rPr>
                <w:b/>
                <w:color w:val="004274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14:paraId="34FC2593" w14:textId="301FB08F" w:rsidR="00F33AF4" w:rsidRPr="001D703A" w:rsidRDefault="00F33AF4" w:rsidP="00F33AF4">
            <w:pPr>
              <w:rPr>
                <w:lang w:val="en-US"/>
              </w:rPr>
            </w:pPr>
            <w:r w:rsidRPr="001D703A">
              <w:rPr>
                <w:lang w:val="en-US"/>
              </w:rPr>
              <w:t xml:space="preserve">EXTRA-CAC </w:t>
            </w:r>
            <w:r w:rsidR="00F47879">
              <w:rPr>
                <w:lang w:val="en-US"/>
              </w:rPr>
              <w:t xml:space="preserve">OF </w:t>
            </w:r>
            <w:r w:rsidRPr="001D703A">
              <w:rPr>
                <w:b/>
                <w:bCs/>
                <w:lang w:val="en-US"/>
              </w:rPr>
              <w:t>110,00 €/T</w:t>
            </w:r>
            <w:r w:rsidRPr="001D703A">
              <w:rPr>
                <w:lang w:val="en-US"/>
              </w:rPr>
              <w:t xml:space="preserve">; </w:t>
            </w:r>
            <w:r w:rsidR="001D703A" w:rsidRPr="001D703A">
              <w:rPr>
                <w:lang w:val="en-US"/>
              </w:rPr>
              <w:t>THE CONTRIBUTION WILL GO FROM</w:t>
            </w:r>
            <w:r w:rsidRPr="001D703A">
              <w:rPr>
                <w:lang w:val="en-US"/>
              </w:rPr>
              <w:t xml:space="preserve"> 25,00 </w:t>
            </w:r>
            <w:r w:rsidR="001D703A">
              <w:rPr>
                <w:lang w:val="en-US"/>
              </w:rPr>
              <w:t xml:space="preserve">TO </w:t>
            </w:r>
            <w:r w:rsidRPr="001D703A">
              <w:rPr>
                <w:b/>
                <w:bCs/>
                <w:lang w:val="en-US"/>
              </w:rPr>
              <w:t>1</w:t>
            </w:r>
            <w:r w:rsidR="00EB1653" w:rsidRPr="001D703A">
              <w:rPr>
                <w:b/>
                <w:bCs/>
                <w:lang w:val="en-US"/>
              </w:rPr>
              <w:t>20</w:t>
            </w:r>
            <w:r w:rsidRPr="001D703A">
              <w:rPr>
                <w:b/>
                <w:bCs/>
                <w:lang w:val="en-US"/>
              </w:rPr>
              <w:t>,00 €/T</w:t>
            </w:r>
          </w:p>
        </w:tc>
        <w:tc>
          <w:tcPr>
            <w:tcW w:w="2209" w:type="dxa"/>
            <w:vAlign w:val="center"/>
          </w:tcPr>
          <w:p w14:paraId="483A5B62" w14:textId="40FD773F" w:rsidR="00F33AF4" w:rsidRPr="00F33AF4" w:rsidRDefault="00E16832" w:rsidP="00F33AF4">
            <w:proofErr w:type="spellStart"/>
            <w:r>
              <w:t>As</w:t>
            </w:r>
            <w:proofErr w:type="spellEnd"/>
            <w:r>
              <w:t xml:space="preserve"> of </w:t>
            </w:r>
            <w:r w:rsidR="00F33AF4" w:rsidRPr="00F33AF4">
              <w:t>1</w:t>
            </w:r>
            <w:r w:rsidR="003845A1">
              <w:t xml:space="preserve"> </w:t>
            </w:r>
            <w:proofErr w:type="spellStart"/>
            <w:r w:rsidR="00F47879">
              <w:t>J</w:t>
            </w:r>
            <w:r w:rsidR="00F47879">
              <w:t>anuary</w:t>
            </w:r>
            <w:proofErr w:type="spellEnd"/>
            <w:r w:rsidR="00F33AF4" w:rsidRPr="00F33AF4">
              <w:t xml:space="preserve"> 2022</w:t>
            </w:r>
          </w:p>
        </w:tc>
      </w:tr>
      <w:tr w:rsidR="00F33AF4" w:rsidRPr="00F33AF4" w14:paraId="24E1FFA8" w14:textId="77777777" w:rsidTr="0022041B">
        <w:tc>
          <w:tcPr>
            <w:tcW w:w="3319" w:type="dxa"/>
            <w:vAlign w:val="center"/>
          </w:tcPr>
          <w:p w14:paraId="3A275C37" w14:textId="00898D5A" w:rsidR="00F33AF4" w:rsidRPr="005E29C9" w:rsidRDefault="00F33AF4" w:rsidP="00F33AF4">
            <w:pPr>
              <w:rPr>
                <w:b/>
                <w:color w:val="004274"/>
                <w:lang w:val="en-US"/>
              </w:rPr>
            </w:pPr>
            <w:r w:rsidRPr="005E29C9">
              <w:rPr>
                <w:b/>
                <w:color w:val="004274"/>
                <w:lang w:val="en-US"/>
              </w:rPr>
              <w:t xml:space="preserve">CAC </w:t>
            </w:r>
            <w:r w:rsidR="00F47879" w:rsidRPr="005E29C9">
              <w:rPr>
                <w:b/>
                <w:color w:val="004274"/>
                <w:lang w:val="en-US"/>
              </w:rPr>
              <w:t xml:space="preserve">for Type D </w:t>
            </w:r>
            <w:proofErr w:type="spellStart"/>
            <w:proofErr w:type="gramStart"/>
            <w:r w:rsidR="00F47879" w:rsidRPr="005E29C9">
              <w:rPr>
                <w:b/>
                <w:color w:val="004274"/>
                <w:lang w:val="en-US"/>
              </w:rPr>
              <w:t>polylaminates</w:t>
            </w:r>
            <w:proofErr w:type="spellEnd"/>
            <w:r w:rsidR="00F47879" w:rsidRPr="005E29C9">
              <w:rPr>
                <w:b/>
                <w:color w:val="004274"/>
                <w:lang w:val="en-US"/>
              </w:rPr>
              <w:t xml:space="preserve"> </w:t>
            </w:r>
            <w:r w:rsidR="005E29C9" w:rsidRPr="005E29C9">
              <w:rPr>
                <w:b/>
                <w:color w:val="004274"/>
                <w:lang w:val="en-US"/>
              </w:rPr>
              <w:t xml:space="preserve"> and</w:t>
            </w:r>
            <w:proofErr w:type="gramEnd"/>
            <w:r w:rsidR="005E29C9" w:rsidRPr="005E29C9">
              <w:rPr>
                <w:b/>
                <w:color w:val="004274"/>
                <w:lang w:val="en-US"/>
              </w:rPr>
              <w:t xml:space="preserve"> paper component not </w:t>
            </w:r>
            <w:proofErr w:type="spellStart"/>
            <w:r w:rsidR="005E29C9" w:rsidRPr="005E29C9">
              <w:rPr>
                <w:b/>
                <w:color w:val="004274"/>
                <w:lang w:val="en-US"/>
              </w:rPr>
              <w:t>explicity</w:t>
            </w:r>
            <w:proofErr w:type="spellEnd"/>
            <w:r w:rsidR="005E29C9" w:rsidRPr="005E29C9">
              <w:rPr>
                <w:b/>
                <w:color w:val="004274"/>
                <w:lang w:val="en-US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14:paraId="13097F8E" w14:textId="33607056" w:rsidR="00F33AF4" w:rsidRPr="001D703A" w:rsidRDefault="00F33AF4" w:rsidP="00F33AF4">
            <w:pPr>
              <w:rPr>
                <w:lang w:val="en-US"/>
              </w:rPr>
            </w:pPr>
            <w:r w:rsidRPr="001D703A">
              <w:rPr>
                <w:lang w:val="en-US"/>
              </w:rPr>
              <w:t xml:space="preserve">EXTRA-CAC </w:t>
            </w:r>
            <w:r w:rsidR="00F47879">
              <w:rPr>
                <w:lang w:val="en-US"/>
              </w:rPr>
              <w:t>OF</w:t>
            </w:r>
            <w:r w:rsidRPr="001D703A">
              <w:rPr>
                <w:lang w:val="en-US"/>
              </w:rPr>
              <w:t xml:space="preserve"> </w:t>
            </w:r>
            <w:r w:rsidRPr="001D703A">
              <w:rPr>
                <w:b/>
                <w:bCs/>
                <w:lang w:val="en-US"/>
              </w:rPr>
              <w:t>240,00 €/</w:t>
            </w:r>
            <w:r w:rsidRPr="001D703A">
              <w:rPr>
                <w:lang w:val="en-US"/>
              </w:rPr>
              <w:t xml:space="preserve">; </w:t>
            </w:r>
            <w:r w:rsidR="001D703A" w:rsidRPr="001D703A">
              <w:rPr>
                <w:lang w:val="en-US"/>
              </w:rPr>
              <w:t xml:space="preserve">THE CONTRIBUTION WILL GO FROM </w:t>
            </w:r>
            <w:r w:rsidRPr="001D703A">
              <w:rPr>
                <w:lang w:val="en-US"/>
              </w:rPr>
              <w:t>25,00</w:t>
            </w:r>
          </w:p>
          <w:p w14:paraId="6E6F1F55" w14:textId="52275BB9" w:rsidR="00F33AF4" w:rsidRPr="00F33AF4" w:rsidRDefault="001D703A" w:rsidP="00F33AF4">
            <w:r>
              <w:t>TO</w:t>
            </w:r>
            <w:r w:rsidR="00F33AF4" w:rsidRPr="00F33AF4">
              <w:t xml:space="preserve"> </w:t>
            </w:r>
            <w:r w:rsidR="00F33AF4" w:rsidRPr="00F33AF4">
              <w:rPr>
                <w:b/>
                <w:bCs/>
              </w:rPr>
              <w:t>2</w:t>
            </w:r>
            <w:r w:rsidR="00EB1653">
              <w:rPr>
                <w:b/>
                <w:bCs/>
              </w:rPr>
              <w:t>50</w:t>
            </w:r>
            <w:r w:rsidR="00F33AF4" w:rsidRPr="00F33AF4">
              <w:rPr>
                <w:b/>
                <w:bCs/>
              </w:rPr>
              <w:t>,00 €/T</w:t>
            </w:r>
          </w:p>
        </w:tc>
        <w:tc>
          <w:tcPr>
            <w:tcW w:w="2209" w:type="dxa"/>
            <w:vAlign w:val="center"/>
          </w:tcPr>
          <w:p w14:paraId="3811FB49" w14:textId="4310FEA6" w:rsidR="00F33AF4" w:rsidRPr="00F33AF4" w:rsidRDefault="00E16832" w:rsidP="00F33AF4">
            <w:proofErr w:type="spellStart"/>
            <w:r>
              <w:t>As</w:t>
            </w:r>
            <w:proofErr w:type="spellEnd"/>
            <w:r>
              <w:t xml:space="preserve"> of </w:t>
            </w:r>
            <w:r w:rsidR="00F33AF4" w:rsidRPr="00F33AF4">
              <w:t>1</w:t>
            </w:r>
            <w:r w:rsidR="003845A1">
              <w:t xml:space="preserve"> </w:t>
            </w:r>
            <w:proofErr w:type="spellStart"/>
            <w:r w:rsidR="003845A1">
              <w:t>January</w:t>
            </w:r>
            <w:proofErr w:type="spellEnd"/>
            <w:r w:rsidR="00F33AF4" w:rsidRPr="00F33AF4">
              <w:t xml:space="preserve"> 2022</w:t>
            </w:r>
          </w:p>
        </w:tc>
      </w:tr>
    </w:tbl>
    <w:p w14:paraId="0D19853C" w14:textId="60AD9CE3" w:rsidR="007F04CD" w:rsidRDefault="007F04CD"/>
    <w:sectPr w:rsidR="007F04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6585"/>
    <w:multiLevelType w:val="hybridMultilevel"/>
    <w:tmpl w:val="D424EC6C"/>
    <w:lvl w:ilvl="0" w:tplc="839C8EFA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F4"/>
    <w:rsid w:val="000237F6"/>
    <w:rsid w:val="001D703A"/>
    <w:rsid w:val="0022041B"/>
    <w:rsid w:val="003845A1"/>
    <w:rsid w:val="004901AD"/>
    <w:rsid w:val="005E29C9"/>
    <w:rsid w:val="007F04CD"/>
    <w:rsid w:val="00E16832"/>
    <w:rsid w:val="00EB1653"/>
    <w:rsid w:val="00F33AF4"/>
    <w:rsid w:val="00F4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5352"/>
  <w15:docId w15:val="{E8BB3FC1-03FE-4A6F-BA5A-CD151D5C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3AF4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3AF4"/>
    <w:pPr>
      <w:ind w:left="720"/>
    </w:pPr>
  </w:style>
  <w:style w:type="table" w:styleId="Grigliatabella">
    <w:name w:val="Table Grid"/>
    <w:basedOn w:val="Tabellanormale"/>
    <w:uiPriority w:val="59"/>
    <w:rsid w:val="00F33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3A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Conai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Bizzotto</dc:creator>
  <cp:lastModifiedBy>Irene Piscopo</cp:lastModifiedBy>
  <cp:revision>4</cp:revision>
  <dcterms:created xsi:type="dcterms:W3CDTF">2021-11-19T00:08:00Z</dcterms:created>
  <dcterms:modified xsi:type="dcterms:W3CDTF">2021-11-19T00:30:00Z</dcterms:modified>
</cp:coreProperties>
</file>